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6F" w:rsidRPr="003D0635" w:rsidRDefault="0070296F" w:rsidP="0070296F">
      <w:pPr>
        <w:pStyle w:val="Cmsor2"/>
        <w:spacing w:before="0"/>
        <w:ind w:left="2835" w:hanging="567"/>
        <w:rPr>
          <w:b w:val="0"/>
          <w:bCs w:val="0"/>
        </w:rPr>
      </w:pPr>
      <w:bookmarkStart w:id="0" w:name="_Toc386624481"/>
      <w:r w:rsidRPr="003D0635">
        <w:t>Table of Publication Point Values</w:t>
      </w:r>
      <w:bookmarkEnd w:id="0"/>
    </w:p>
    <w:p w:rsidR="0070296F" w:rsidRPr="003D0635" w:rsidRDefault="0070296F" w:rsidP="0070296F">
      <w:pPr>
        <w:pStyle w:val="Cmsor4"/>
        <w:tabs>
          <w:tab w:val="left" w:pos="1140"/>
        </w:tabs>
        <w:spacing w:before="64"/>
        <w:ind w:left="1139" w:firstLine="0"/>
        <w:rPr>
          <w:i w:val="0"/>
        </w:rPr>
      </w:pPr>
      <w:r w:rsidRPr="003D0635">
        <w:br w:type="column"/>
      </w:r>
      <w:r w:rsidRPr="003D0635">
        <w:lastRenderedPageBreak/>
        <w:t>Annex</w:t>
      </w:r>
      <w:r>
        <w:t xml:space="preserve"> Nr. 2</w:t>
      </w:r>
    </w:p>
    <w:p w:rsidR="0070296F" w:rsidRPr="003D0635" w:rsidRDefault="0070296F" w:rsidP="0070296F">
      <w:pPr>
        <w:sectPr w:rsidR="0070296F" w:rsidRPr="003D0635">
          <w:pgSz w:w="11910" w:h="16840"/>
          <w:pgMar w:top="1580" w:right="1300" w:bottom="280" w:left="1300" w:header="720" w:footer="720" w:gutter="0"/>
          <w:cols w:num="2" w:space="720" w:equalWidth="0">
            <w:col w:w="6484" w:space="40"/>
            <w:col w:w="2786"/>
          </w:cols>
        </w:sectPr>
      </w:pPr>
    </w:p>
    <w:p w:rsidR="0070296F" w:rsidRPr="003D0635" w:rsidRDefault="0070296F" w:rsidP="0070296F">
      <w:pPr>
        <w:spacing w:before="7" w:line="170" w:lineRule="exact"/>
        <w:rPr>
          <w:sz w:val="17"/>
          <w:szCs w:val="17"/>
        </w:rPr>
      </w:pPr>
    </w:p>
    <w:p w:rsidR="0070296F" w:rsidRPr="003D0635" w:rsidRDefault="0070296F" w:rsidP="0070296F">
      <w:pPr>
        <w:spacing w:line="200" w:lineRule="exact"/>
        <w:rPr>
          <w:sz w:val="20"/>
          <w:szCs w:val="20"/>
        </w:rPr>
      </w:pPr>
    </w:p>
    <w:p w:rsidR="0070296F" w:rsidRPr="003D0635" w:rsidRDefault="0070296F" w:rsidP="007029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1"/>
        <w:gridCol w:w="1139"/>
        <w:gridCol w:w="1439"/>
      </w:tblGrid>
      <w:tr w:rsidR="0070296F" w:rsidRPr="003D0635" w:rsidTr="004B5893">
        <w:trPr>
          <w:trHeight w:hRule="exact" w:val="102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70296F" w:rsidRPr="003D0635" w:rsidRDefault="0070296F" w:rsidP="004B5893">
            <w:pPr>
              <w:pStyle w:val="TableParagraph"/>
              <w:spacing w:line="220" w:lineRule="exact"/>
            </w:pPr>
          </w:p>
          <w:p w:rsidR="0070296F" w:rsidRPr="003D0635" w:rsidRDefault="0070296F" w:rsidP="004B589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  <w:b/>
              </w:rPr>
              <w:t>Type of publication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spacing w:line="241" w:lineRule="auto"/>
              <w:ind w:left="123" w:right="124"/>
              <w:jc w:val="center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  <w:b/>
              </w:rPr>
              <w:t>Author’s ratio (%)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70296F" w:rsidRPr="003D0635" w:rsidRDefault="0070296F" w:rsidP="004B5893">
            <w:pPr>
              <w:pStyle w:val="TableParagraph"/>
              <w:spacing w:line="220" w:lineRule="exact"/>
            </w:pPr>
          </w:p>
          <w:p w:rsidR="0070296F" w:rsidRPr="003D0635" w:rsidRDefault="0070296F" w:rsidP="004B5893">
            <w:pPr>
              <w:pStyle w:val="TableParagraph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  <w:b/>
              </w:rPr>
              <w:t>Number of points</w:t>
            </w:r>
          </w:p>
        </w:tc>
      </w:tr>
      <w:tr w:rsidR="0070296F" w:rsidRPr="003D0635" w:rsidTr="004B5893">
        <w:trPr>
          <w:trHeight w:hRule="exact" w:val="403"/>
        </w:trPr>
        <w:tc>
          <w:tcPr>
            <w:tcW w:w="8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spacing w:before="67"/>
              <w:ind w:left="1683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I. R</w:t>
            </w:r>
            <w:r w:rsidRPr="003D0635">
              <w:rPr>
                <w:rFonts w:ascii="Times New Roman" w:hAnsi="Times New Roman"/>
                <w:sz w:val="18"/>
              </w:rPr>
              <w:t>EVIEWED BOOK, TENDER,</w:t>
            </w:r>
            <w:r w:rsidRPr="003D0635">
              <w:rPr>
                <w:rFonts w:ascii="Times New Roman" w:hAnsi="Times New Roman"/>
              </w:rPr>
              <w:t xml:space="preserve"> </w:t>
            </w:r>
            <w:r w:rsidRPr="003D0635">
              <w:rPr>
                <w:rFonts w:ascii="Times New Roman" w:hAnsi="Times New Roman"/>
                <w:sz w:val="18"/>
              </w:rPr>
              <w:t xml:space="preserve">NOTE </w:t>
            </w:r>
            <w:r w:rsidRPr="003D0635">
              <w:rPr>
                <w:rFonts w:ascii="Times New Roman" w:hAnsi="Times New Roman"/>
              </w:rPr>
              <w:t>(</w:t>
            </w:r>
            <w:r w:rsidRPr="003D0635">
              <w:rPr>
                <w:rFonts w:ascii="Times New Roman" w:hAnsi="Times New Roman"/>
                <w:sz w:val="18"/>
              </w:rPr>
              <w:t>ALSO ON</w:t>
            </w:r>
            <w:r w:rsidRPr="003D0635">
              <w:rPr>
                <w:rFonts w:ascii="Times New Roman" w:hAnsi="Times New Roman"/>
              </w:rPr>
              <w:t>-</w:t>
            </w:r>
            <w:r w:rsidRPr="003D0635">
              <w:rPr>
                <w:rFonts w:ascii="Times New Roman" w:hAnsi="Times New Roman"/>
                <w:sz w:val="18"/>
              </w:rPr>
              <w:t>LINE</w:t>
            </w:r>
            <w:r w:rsidRPr="003D0635">
              <w:rPr>
                <w:rFonts w:ascii="Times New Roman" w:hAnsi="Times New Roman"/>
              </w:rPr>
              <w:t>)</w:t>
            </w:r>
          </w:p>
        </w:tc>
      </w:tr>
      <w:tr w:rsidR="0070296F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43"/>
              </w:tabs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Book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(8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25"/>
              </w:tabs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Chapter of a book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(4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276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55"/>
              </w:tabs>
              <w:spacing w:before="5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 xml:space="preserve">Article in a book, university textbook 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(3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53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3519"/>
              </w:tabs>
              <w:spacing w:before="2" w:line="251" w:lineRule="auto"/>
              <w:ind w:left="102" w:right="104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 xml:space="preserve">Material (study) accepted at an international or national academic application 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(2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596"/>
        </w:trPr>
        <w:tc>
          <w:tcPr>
            <w:tcW w:w="8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spacing w:before="57"/>
              <w:ind w:left="805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II.A</w:t>
            </w:r>
            <w:r w:rsidRPr="003D0635">
              <w:rPr>
                <w:rFonts w:ascii="Times New Roman" w:hAnsi="Times New Roman"/>
                <w:sz w:val="18"/>
                <w:szCs w:val="18"/>
              </w:rPr>
              <w:t>RTICLES PUBLISHED IN A</w:t>
            </w:r>
            <w:r w:rsidRPr="003D0635">
              <w:rPr>
                <w:rFonts w:ascii="Times New Roman" w:hAnsi="Times New Roman"/>
              </w:rPr>
              <w:t xml:space="preserve"> </w:t>
            </w:r>
            <w:r w:rsidRPr="003D0635">
              <w:rPr>
                <w:rFonts w:ascii="Times New Roman" w:hAnsi="Times New Roman"/>
                <w:sz w:val="18"/>
              </w:rPr>
              <w:t xml:space="preserve">PEER-REVIEWED SCIENTIFIC JOURNAL </w:t>
            </w:r>
            <w:r w:rsidRPr="003D0635">
              <w:rPr>
                <w:rFonts w:ascii="Times New Roman" w:hAnsi="Times New Roman"/>
              </w:rPr>
              <w:t>(</w:t>
            </w:r>
            <w:r w:rsidRPr="003D0635">
              <w:rPr>
                <w:rFonts w:ascii="Times New Roman" w:hAnsi="Times New Roman"/>
                <w:sz w:val="18"/>
              </w:rPr>
              <w:t>ALSO ON</w:t>
            </w:r>
            <w:r w:rsidRPr="003D063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z w:val="18"/>
              </w:rPr>
              <w:t>LINE</w:t>
            </w:r>
            <w:r w:rsidRPr="003D0635">
              <w:rPr>
                <w:rFonts w:ascii="Times New Roman" w:hAnsi="Times New Roman"/>
              </w:rPr>
              <w:t>)</w:t>
            </w:r>
          </w:p>
        </w:tc>
      </w:tr>
      <w:tr w:rsidR="0070296F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27"/>
              </w:tabs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In a foreign language journal published abroad  (6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53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 xml:space="preserve">In a journal published in Hungary in a foreign language 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(4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34"/>
              </w:tabs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In a relevant journal published in Hungarian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(2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468"/>
        </w:trPr>
        <w:tc>
          <w:tcPr>
            <w:tcW w:w="8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spacing w:before="101"/>
              <w:ind w:left="1514" w:hanging="709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III. A</w:t>
            </w:r>
            <w:r w:rsidRPr="003D0635">
              <w:rPr>
                <w:rFonts w:ascii="Times New Roman" w:hAnsi="Times New Roman"/>
                <w:sz w:val="18"/>
              </w:rPr>
              <w:t xml:space="preserve">RTICLES IN A NON-REVIEWED  JOURNAL </w:t>
            </w:r>
            <w:r w:rsidRPr="003D0635">
              <w:rPr>
                <w:rFonts w:ascii="Times New Roman" w:hAnsi="Times New Roman"/>
              </w:rPr>
              <w:t>(</w:t>
            </w:r>
            <w:r w:rsidRPr="003D0635">
              <w:rPr>
                <w:rFonts w:ascii="Times New Roman" w:hAnsi="Times New Roman"/>
                <w:sz w:val="18"/>
              </w:rPr>
              <w:t>ON</w:t>
            </w:r>
            <w:r w:rsidRPr="003D0635">
              <w:rPr>
                <w:rFonts w:ascii="Times New Roman" w:hAnsi="Times New Roman"/>
              </w:rPr>
              <w:t>-</w:t>
            </w:r>
            <w:r w:rsidRPr="003D0635">
              <w:rPr>
                <w:rFonts w:ascii="Times New Roman" w:hAnsi="Times New Roman"/>
                <w:sz w:val="18"/>
              </w:rPr>
              <w:t>LINE</w:t>
            </w:r>
            <w:r w:rsidRPr="003D0635">
              <w:rPr>
                <w:rFonts w:ascii="Times New Roman" w:hAnsi="Times New Roman"/>
              </w:rPr>
              <w:t>)</w:t>
            </w:r>
          </w:p>
        </w:tc>
      </w:tr>
      <w:tr w:rsidR="0070296F" w:rsidRPr="003D0635" w:rsidTr="004B5893">
        <w:trPr>
          <w:trHeight w:hRule="exact" w:val="329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27"/>
              </w:tabs>
              <w:spacing w:before="29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 xml:space="preserve">In a foreign language journal published abroad  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(3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53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78"/>
              </w:tabs>
              <w:spacing w:before="2" w:line="250" w:lineRule="auto"/>
              <w:ind w:left="102" w:right="278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Article in a foreign language in a journal published in Hungary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(2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59"/>
              </w:tabs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Article in Hungarian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(1 point)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713"/>
        </w:trPr>
        <w:tc>
          <w:tcPr>
            <w:tcW w:w="8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spacing w:before="89"/>
              <w:ind w:left="238"/>
              <w:rPr>
                <w:rFonts w:ascii="Times New Roman" w:eastAsia="Times New Roman" w:hAnsi="Times New Roman" w:cs="Times New Roman"/>
              </w:rPr>
            </w:pPr>
            <w:r w:rsidRPr="000C4FE5">
              <w:rPr>
                <w:rFonts w:ascii="Times New Roman" w:hAnsi="Times New Roman"/>
              </w:rPr>
              <w:t>IV. L</w:t>
            </w:r>
            <w:r w:rsidRPr="000C4FE5">
              <w:rPr>
                <w:rFonts w:ascii="Times New Roman" w:hAnsi="Times New Roman"/>
                <w:sz w:val="18"/>
              </w:rPr>
              <w:t xml:space="preserve">ECTURE PUBLISHED IN THE BROCHURE OF AN INTERNATIONAL SPECIALIST CONFERENCE </w:t>
            </w:r>
            <w:r w:rsidRPr="000C4FE5">
              <w:rPr>
                <w:rFonts w:ascii="Times New Roman" w:hAnsi="Times New Roman"/>
              </w:rPr>
              <w:t>(</w:t>
            </w:r>
            <w:r w:rsidRPr="000C4FE5">
              <w:rPr>
                <w:rFonts w:ascii="Times New Roman" w:hAnsi="Times New Roman"/>
                <w:sz w:val="18"/>
              </w:rPr>
              <w:t>ALSO ON</w:t>
            </w:r>
            <w:r w:rsidRPr="000C4FE5">
              <w:rPr>
                <w:rFonts w:ascii="Times New Roman" w:hAnsi="Times New Roman"/>
              </w:rPr>
              <w:t>-</w:t>
            </w:r>
            <w:r w:rsidRPr="000C4FE5">
              <w:rPr>
                <w:rFonts w:ascii="Times New Roman" w:hAnsi="Times New Roman"/>
                <w:sz w:val="18"/>
              </w:rPr>
              <w:t>LINE</w:t>
            </w:r>
            <w:r w:rsidRPr="000C4FE5">
              <w:rPr>
                <w:rFonts w:ascii="Times New Roman" w:hAnsi="Times New Roman"/>
              </w:rPr>
              <w:t xml:space="preserve">, </w:t>
            </w:r>
            <w:r w:rsidRPr="000C4FE5">
              <w:rPr>
                <w:rFonts w:ascii="Times New Roman" w:hAnsi="Times New Roman"/>
                <w:sz w:val="18"/>
                <w:szCs w:val="18"/>
              </w:rPr>
              <w:t>BOTH IN HUNGARY</w:t>
            </w:r>
            <w:r w:rsidRPr="000C4FE5">
              <w:rPr>
                <w:rFonts w:ascii="Times New Roman" w:hAnsi="Times New Roman"/>
              </w:rPr>
              <w:t xml:space="preserve"> </w:t>
            </w:r>
            <w:r w:rsidRPr="000C4FE5">
              <w:rPr>
                <w:rFonts w:ascii="Times New Roman" w:hAnsi="Times New Roman"/>
                <w:sz w:val="18"/>
                <w:szCs w:val="18"/>
              </w:rPr>
              <w:t>AND ABROAD</w:t>
            </w:r>
            <w:r w:rsidRPr="000C4FE5">
              <w:rPr>
                <w:rFonts w:ascii="Times New Roman" w:hAnsi="Times New Roman"/>
              </w:rPr>
              <w:t>)</w:t>
            </w:r>
          </w:p>
        </w:tc>
      </w:tr>
      <w:tr w:rsidR="0070296F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58"/>
              </w:tabs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 xml:space="preserve">Peer-reviewed lecture in a foreign language 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(4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27"/>
              </w:tabs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Non-reviewed lecture in a foreign language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(3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70"/>
              </w:tabs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Co-authored summary published in writing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(1 point)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0C4FE5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E5" w:rsidRPr="003D0635" w:rsidRDefault="000C4FE5" w:rsidP="000C4FE5">
            <w:pPr>
              <w:pStyle w:val="TableParagraph"/>
              <w:tabs>
                <w:tab w:val="left" w:pos="4498"/>
                <w:tab w:val="left" w:pos="4689"/>
              </w:tabs>
              <w:spacing w:before="2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Abstract in a foreign language                               (2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E5" w:rsidRPr="003D0635" w:rsidRDefault="000C4FE5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E5" w:rsidRPr="003D0635" w:rsidRDefault="000C4FE5" w:rsidP="004B5893"/>
        </w:tc>
      </w:tr>
      <w:tr w:rsidR="0070296F" w:rsidRPr="003D0635" w:rsidTr="004B5893">
        <w:trPr>
          <w:trHeight w:hRule="exact" w:val="446"/>
        </w:trPr>
        <w:tc>
          <w:tcPr>
            <w:tcW w:w="8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spacing w:before="89"/>
              <w:ind w:left="910" w:hanging="67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V. T</w:t>
            </w:r>
            <w:r w:rsidRPr="003D0635">
              <w:rPr>
                <w:rFonts w:ascii="Times New Roman" w:hAnsi="Times New Roman"/>
                <w:sz w:val="18"/>
              </w:rPr>
              <w:t xml:space="preserve">HE FOLLOWING PUBLISHED IN A SPECIALIST CONFERENCE BROCHURE </w:t>
            </w:r>
            <w:r w:rsidRPr="003D0635">
              <w:rPr>
                <w:rFonts w:ascii="Times New Roman" w:hAnsi="Times New Roman"/>
              </w:rPr>
              <w:t>(</w:t>
            </w:r>
            <w:r w:rsidRPr="003D0635">
              <w:rPr>
                <w:rFonts w:ascii="Times New Roman" w:hAnsi="Times New Roman"/>
                <w:sz w:val="18"/>
              </w:rPr>
              <w:t>ALSO ON</w:t>
            </w:r>
            <w:r w:rsidRPr="003D0635">
              <w:rPr>
                <w:rFonts w:ascii="Times New Roman" w:hAnsi="Times New Roman"/>
              </w:rPr>
              <w:t>-</w:t>
            </w:r>
            <w:r w:rsidRPr="003D0635">
              <w:rPr>
                <w:rFonts w:ascii="Times New Roman" w:hAnsi="Times New Roman"/>
                <w:sz w:val="18"/>
              </w:rPr>
              <w:t>LINE</w:t>
            </w:r>
            <w:r w:rsidRPr="003D0635">
              <w:rPr>
                <w:rFonts w:ascii="Times New Roman" w:hAnsi="Times New Roman"/>
              </w:rPr>
              <w:t>)</w:t>
            </w:r>
          </w:p>
        </w:tc>
      </w:tr>
      <w:tr w:rsidR="0070296F" w:rsidRPr="003D0635" w:rsidTr="004B5893">
        <w:trPr>
          <w:trHeight w:hRule="exact" w:val="276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37"/>
              </w:tabs>
              <w:spacing w:before="5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 xml:space="preserve">Lecture in a foreign language 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(2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11"/>
              </w:tabs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 xml:space="preserve">Lecture in Hungarian 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(1 point)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03"/>
              </w:tabs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Abstract in a foreign language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(1 point)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300"/>
              </w:tabs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Extract in Hungarian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(0.5 point)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274"/>
        </w:trPr>
        <w:tc>
          <w:tcPr>
            <w:tcW w:w="8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spacing w:before="2"/>
              <w:ind w:left="2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635">
              <w:rPr>
                <w:rFonts w:ascii="Times New Roman" w:hAnsi="Times New Roman"/>
              </w:rPr>
              <w:t xml:space="preserve">VI. </w:t>
            </w:r>
            <w:r w:rsidRPr="003D0635">
              <w:rPr>
                <w:rFonts w:ascii="Times New Roman" w:hAnsi="Times New Roman"/>
                <w:sz w:val="18"/>
              </w:rPr>
              <w:t>OTHER SCIENTIFIC ACTIVITY</w:t>
            </w:r>
          </w:p>
        </w:tc>
      </w:tr>
      <w:tr w:rsidR="0070296F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16"/>
              </w:tabs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Foreign patent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(6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395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34"/>
              </w:tabs>
              <w:spacing w:before="5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Industrial manufacturing based on a work or patent (4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27"/>
              </w:tabs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Patent granted in Hungary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(3 points)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  <w:tr w:rsidR="0070296F" w:rsidRPr="003D0635" w:rsidTr="004B5893">
        <w:trPr>
          <w:trHeight w:hRule="exact" w:val="2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>
            <w:pPr>
              <w:pStyle w:val="TableParagraph"/>
              <w:tabs>
                <w:tab w:val="left" w:pos="4446"/>
              </w:tabs>
              <w:spacing w:before="3"/>
              <w:ind w:left="102"/>
              <w:rPr>
                <w:rFonts w:ascii="Times New Roman" w:eastAsia="Times New Roman" w:hAnsi="Times New Roman" w:cs="Times New Roman"/>
              </w:rPr>
            </w:pPr>
            <w:r w:rsidRPr="003D0635">
              <w:rPr>
                <w:rFonts w:ascii="Times New Roman" w:hAnsi="Times New Roman"/>
              </w:rPr>
              <w:t>Study*</w:t>
            </w:r>
            <w:r w:rsidRPr="003D0635">
              <w:tab/>
            </w:r>
            <w:r w:rsidRPr="003D0635">
              <w:rPr>
                <w:rFonts w:ascii="Times New Roman" w:hAnsi="Times New Roman"/>
              </w:rPr>
              <w:t>(1 point)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96F" w:rsidRPr="003D0635" w:rsidRDefault="0070296F" w:rsidP="004B5893"/>
        </w:tc>
      </w:tr>
    </w:tbl>
    <w:p w:rsidR="0070296F" w:rsidRPr="003D0635" w:rsidRDefault="0070296F" w:rsidP="0070296F">
      <w:pPr>
        <w:spacing w:before="19" w:line="220" w:lineRule="exact"/>
      </w:pPr>
    </w:p>
    <w:p w:rsidR="0070296F" w:rsidRPr="003D0635" w:rsidRDefault="0070296F" w:rsidP="0070296F">
      <w:pPr>
        <w:numPr>
          <w:ilvl w:val="0"/>
          <w:numId w:val="2"/>
        </w:numPr>
        <w:tabs>
          <w:tab w:val="left" w:pos="297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 w:rsidRPr="003D0635">
        <w:rPr>
          <w:rFonts w:ascii="Times New Roman" w:hAnsi="Times New Roman"/>
          <w:i/>
          <w:sz w:val="24"/>
        </w:rPr>
        <w:t>Only in the period of applying for a programme and during the term of study.</w:t>
      </w:r>
    </w:p>
    <w:p w:rsidR="0070296F" w:rsidRPr="003D0635" w:rsidRDefault="0070296F" w:rsidP="0070296F">
      <w:pPr>
        <w:rPr>
          <w:rFonts w:ascii="Times New Roman" w:eastAsia="Times New Roman" w:hAnsi="Times New Roman" w:cs="Times New Roman"/>
          <w:sz w:val="24"/>
          <w:szCs w:val="24"/>
        </w:rPr>
        <w:sectPr w:rsidR="0070296F" w:rsidRPr="003D0635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:rsidR="0070296F" w:rsidRDefault="0070296F" w:rsidP="0070296F">
      <w:pPr>
        <w:tabs>
          <w:tab w:val="left" w:pos="9072"/>
        </w:tabs>
        <w:spacing w:before="67" w:line="286" w:lineRule="auto"/>
        <w:ind w:right="4"/>
        <w:jc w:val="center"/>
        <w:rPr>
          <w:rFonts w:ascii="Times New Roman" w:hAnsi="Times New Roman"/>
          <w:b/>
          <w:sz w:val="24"/>
        </w:rPr>
      </w:pPr>
      <w:r w:rsidRPr="003D0635">
        <w:rPr>
          <w:rFonts w:ascii="Times New Roman" w:hAnsi="Times New Roman"/>
          <w:b/>
          <w:sz w:val="24"/>
        </w:rPr>
        <w:lastRenderedPageBreak/>
        <w:t>ADDITION TO THE TABLE OF PUBLICATION POINT VALUES</w:t>
      </w:r>
      <w:r>
        <w:rPr>
          <w:rStyle w:val="Lbjegyzet-hivatkozs"/>
          <w:rFonts w:ascii="Times New Roman" w:hAnsi="Times New Roman"/>
          <w:b/>
          <w:sz w:val="24"/>
        </w:rPr>
        <w:footnoteReference w:id="1"/>
      </w:r>
      <w:r w:rsidRPr="003D0635">
        <w:rPr>
          <w:rFonts w:ascii="Times New Roman" w:hAnsi="Times New Roman"/>
          <w:b/>
          <w:sz w:val="24"/>
        </w:rPr>
        <w:t xml:space="preserve"> </w:t>
      </w:r>
    </w:p>
    <w:p w:rsidR="0070296F" w:rsidRPr="003D0635" w:rsidRDefault="0070296F" w:rsidP="0070296F">
      <w:pPr>
        <w:tabs>
          <w:tab w:val="left" w:pos="9072"/>
        </w:tabs>
        <w:spacing w:before="67" w:line="286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635">
        <w:rPr>
          <w:rFonts w:ascii="Times New Roman" w:hAnsi="Times New Roman"/>
          <w:b/>
          <w:sz w:val="24"/>
        </w:rPr>
        <w:t>SCOPE OF SCIENTIFIC PUBLICATIONS ACCEPTED</w:t>
      </w:r>
    </w:p>
    <w:p w:rsidR="0070296F" w:rsidRPr="003D0635" w:rsidRDefault="0070296F" w:rsidP="0070296F">
      <w:pPr>
        <w:spacing w:before="1" w:line="230" w:lineRule="exact"/>
        <w:rPr>
          <w:sz w:val="23"/>
          <w:szCs w:val="23"/>
        </w:rPr>
      </w:pPr>
    </w:p>
    <w:p w:rsidR="0070296F" w:rsidRPr="003D0635" w:rsidRDefault="0070296F" w:rsidP="0070296F">
      <w:pPr>
        <w:pStyle w:val="Szvegtrzs"/>
        <w:spacing w:line="242" w:lineRule="auto"/>
        <w:ind w:left="116" w:right="117" w:firstLine="283"/>
        <w:jc w:val="both"/>
      </w:pPr>
      <w:r w:rsidRPr="003D0635">
        <w:t xml:space="preserve">With regard to applications submitted for a degree procedure </w:t>
      </w:r>
      <w:r w:rsidRPr="003D0635">
        <w:rPr>
          <w:u w:val="single" w:color="000000"/>
        </w:rPr>
        <w:t xml:space="preserve">we take into </w:t>
      </w:r>
      <w:r w:rsidRPr="003D0635">
        <w:rPr>
          <w:u w:val="single"/>
        </w:rPr>
        <w:t>consideration</w:t>
      </w:r>
      <w:r w:rsidRPr="003D0635">
        <w:t xml:space="preserve"> a printed and/or electronic publication (page number indicated) (article in a journal</w:t>
      </w:r>
      <w:r>
        <w:rPr>
          <w:rStyle w:val="Lbjegyzet-hivatkozs"/>
        </w:rPr>
        <w:footnoteReference w:id="2"/>
      </w:r>
      <w:r w:rsidRPr="003D0635">
        <w:t>,  university/college textbook, university/college lecture notes, specialist book, scientific monograph, passage from a book, translation from an ancient classical language, conference abstract and extract etc.), which:</w:t>
      </w:r>
    </w:p>
    <w:p w:rsidR="0070296F" w:rsidRPr="003D0635" w:rsidRDefault="0070296F" w:rsidP="0070296F">
      <w:pPr>
        <w:pStyle w:val="Szvegtrzs"/>
        <w:numPr>
          <w:ilvl w:val="0"/>
          <w:numId w:val="1"/>
        </w:numPr>
        <w:tabs>
          <w:tab w:val="left" w:pos="837"/>
        </w:tabs>
        <w:spacing w:before="40"/>
        <w:ind w:hanging="362"/>
        <w:jc w:val="both"/>
      </w:pPr>
      <w:r w:rsidRPr="003D0635">
        <w:rPr>
          <w:u w:val="single" w:color="000000"/>
        </w:rPr>
        <w:t xml:space="preserve">Presents the author’s own research results </w:t>
      </w:r>
      <w:r w:rsidRPr="003D0635">
        <w:t>(itemised references to such results in a book);</w:t>
      </w:r>
    </w:p>
    <w:p w:rsidR="0070296F" w:rsidRPr="003D0635" w:rsidRDefault="0070296F" w:rsidP="0070296F">
      <w:pPr>
        <w:pStyle w:val="Szvegtrzs"/>
        <w:numPr>
          <w:ilvl w:val="0"/>
          <w:numId w:val="1"/>
        </w:numPr>
        <w:tabs>
          <w:tab w:val="left" w:pos="837"/>
        </w:tabs>
        <w:spacing w:before="40"/>
        <w:ind w:hanging="362"/>
        <w:jc w:val="both"/>
      </w:pPr>
      <w:r w:rsidRPr="003D0635">
        <w:t>Contains accurate references to specialist literature;</w:t>
      </w:r>
    </w:p>
    <w:p w:rsidR="0070296F" w:rsidRPr="003D0635" w:rsidRDefault="0070296F" w:rsidP="0070296F">
      <w:pPr>
        <w:pStyle w:val="Szvegtrzs"/>
        <w:numPr>
          <w:ilvl w:val="0"/>
          <w:numId w:val="1"/>
        </w:numPr>
        <w:tabs>
          <w:tab w:val="left" w:pos="837"/>
        </w:tabs>
        <w:spacing w:before="40"/>
        <w:ind w:hanging="362"/>
        <w:jc w:val="both"/>
      </w:pPr>
      <w:r w:rsidRPr="003D0635">
        <w:t>Has an ISBN or ISSN number;</w:t>
      </w:r>
    </w:p>
    <w:p w:rsidR="0070296F" w:rsidRPr="003D0635" w:rsidRDefault="0070296F" w:rsidP="0070296F">
      <w:pPr>
        <w:pStyle w:val="Szvegtrzs"/>
        <w:numPr>
          <w:ilvl w:val="0"/>
          <w:numId w:val="1"/>
        </w:numPr>
        <w:tabs>
          <w:tab w:val="left" w:pos="837"/>
        </w:tabs>
        <w:spacing w:before="14"/>
        <w:ind w:hanging="362"/>
        <w:jc w:val="both"/>
        <w:rPr>
          <w:rFonts w:cs="Times New Roman"/>
        </w:rPr>
      </w:pPr>
      <w:r w:rsidRPr="003D0635">
        <w:t>Is Peer reviewed</w:t>
      </w:r>
      <w:r>
        <w:rPr>
          <w:rStyle w:val="Lbjegyzet-hivatkozs"/>
        </w:rPr>
        <w:footnoteReference w:id="3"/>
      </w:r>
      <w:r w:rsidRPr="003D0635">
        <w:t>;</w:t>
      </w:r>
    </w:p>
    <w:p w:rsidR="0070296F" w:rsidRPr="003D0635" w:rsidRDefault="0070296F" w:rsidP="0070296F">
      <w:pPr>
        <w:pStyle w:val="Szvegtrzs"/>
        <w:numPr>
          <w:ilvl w:val="0"/>
          <w:numId w:val="1"/>
        </w:numPr>
        <w:tabs>
          <w:tab w:val="left" w:pos="837"/>
        </w:tabs>
        <w:spacing w:before="40"/>
        <w:ind w:hanging="362"/>
        <w:jc w:val="both"/>
      </w:pPr>
      <w:r w:rsidRPr="003D0635">
        <w:t xml:space="preserve">Was published in a specialist publication or as a publication, and this publication </w:t>
      </w:r>
    </w:p>
    <w:p w:rsidR="0070296F" w:rsidRPr="003D0635" w:rsidRDefault="0070296F" w:rsidP="0070296F">
      <w:pPr>
        <w:pStyle w:val="Szvegtrzs"/>
        <w:spacing w:before="24" w:line="284" w:lineRule="auto"/>
        <w:ind w:left="1479" w:right="4"/>
        <w:jc w:val="both"/>
      </w:pPr>
      <w:proofErr w:type="spellStart"/>
      <w:proofErr w:type="gramStart"/>
      <w:r w:rsidRPr="003D0635">
        <w:t>ea</w:t>
      </w:r>
      <w:proofErr w:type="spellEnd"/>
      <w:proofErr w:type="gramEnd"/>
      <w:r w:rsidRPr="003D0635">
        <w:t>) was published with an internationally renowned publisher or with a publisher renowned at least in Hungary</w:t>
      </w:r>
      <w:r>
        <w:rPr>
          <w:rStyle w:val="Lbjegyzet-hivatkozs"/>
        </w:rPr>
        <w:footnoteReference w:id="4"/>
      </w:r>
      <w:r w:rsidRPr="003D0635">
        <w:t>;</w:t>
      </w:r>
    </w:p>
    <w:p w:rsidR="0070296F" w:rsidRPr="003D0635" w:rsidRDefault="0070296F" w:rsidP="0070296F">
      <w:pPr>
        <w:pStyle w:val="Szvegtrzs"/>
        <w:spacing w:before="24" w:line="284" w:lineRule="auto"/>
        <w:ind w:left="1479" w:right="4"/>
        <w:jc w:val="both"/>
      </w:pPr>
      <w:proofErr w:type="spellStart"/>
      <w:proofErr w:type="gramStart"/>
      <w:r w:rsidRPr="003D0635">
        <w:t>eb</w:t>
      </w:r>
      <w:proofErr w:type="spellEnd"/>
      <w:proofErr w:type="gramEnd"/>
      <w:r w:rsidRPr="003D0635">
        <w:t>) was published possibly in a foreign language well-used in specialist circles;</w:t>
      </w:r>
    </w:p>
    <w:p w:rsidR="0070296F" w:rsidRPr="003D0635" w:rsidRDefault="0070296F" w:rsidP="0070296F">
      <w:pPr>
        <w:pStyle w:val="Szvegtrzs"/>
        <w:tabs>
          <w:tab w:val="left" w:pos="9072"/>
        </w:tabs>
        <w:spacing w:before="7" w:line="286" w:lineRule="auto"/>
        <w:ind w:left="1479" w:right="4"/>
        <w:jc w:val="both"/>
      </w:pPr>
      <w:proofErr w:type="spellStart"/>
      <w:proofErr w:type="gramStart"/>
      <w:r w:rsidRPr="003D0635">
        <w:t>ec</w:t>
      </w:r>
      <w:proofErr w:type="spellEnd"/>
      <w:proofErr w:type="gramEnd"/>
      <w:r w:rsidRPr="003D0635">
        <w:t xml:space="preserve">) is available and accessible in major public libraries; </w:t>
      </w:r>
    </w:p>
    <w:p w:rsidR="0070296F" w:rsidRPr="003D0635" w:rsidRDefault="0070296F" w:rsidP="0070296F">
      <w:pPr>
        <w:pStyle w:val="Szvegtrzs"/>
        <w:spacing w:before="7" w:line="286" w:lineRule="auto"/>
        <w:ind w:left="1479" w:right="2818"/>
        <w:jc w:val="both"/>
      </w:pPr>
      <w:proofErr w:type="spellStart"/>
      <w:proofErr w:type="gramStart"/>
      <w:r w:rsidRPr="003D0635">
        <w:t>ed</w:t>
      </w:r>
      <w:proofErr w:type="spellEnd"/>
      <w:proofErr w:type="gramEnd"/>
      <w:r w:rsidRPr="003D0635">
        <w:t>) can be ordered and is available for purchase.</w:t>
      </w:r>
    </w:p>
    <w:p w:rsidR="0070296F" w:rsidRPr="003D0635" w:rsidRDefault="0070296F" w:rsidP="0070296F">
      <w:pPr>
        <w:pStyle w:val="Szvegtrzs"/>
        <w:numPr>
          <w:ilvl w:val="0"/>
          <w:numId w:val="1"/>
        </w:numPr>
        <w:tabs>
          <w:tab w:val="left" w:pos="657"/>
        </w:tabs>
        <w:spacing w:before="4"/>
        <w:ind w:left="656" w:hanging="202"/>
        <w:jc w:val="both"/>
      </w:pPr>
      <w:r w:rsidRPr="003D0635">
        <w:t>Is a brief (on-page) abstract, or extract in a conference brochure or on a poster:</w:t>
      </w:r>
    </w:p>
    <w:p w:rsidR="0070296F" w:rsidRPr="003D0635" w:rsidRDefault="0070296F" w:rsidP="0070296F">
      <w:pPr>
        <w:pStyle w:val="Szvegtrzs"/>
        <w:spacing w:before="52" w:line="250" w:lineRule="auto"/>
        <w:ind w:left="0" w:right="121"/>
        <w:jc w:val="both"/>
      </w:pPr>
      <w:r w:rsidRPr="003D0635">
        <w:t>We take into consideration as publication specialist works completed, patents accepted in Hungary and abroad, and, as a reference, the documented implementation of a patent, that is, its mass industrial production.</w:t>
      </w:r>
    </w:p>
    <w:p w:rsidR="0070296F" w:rsidRPr="003D0635" w:rsidRDefault="0070296F" w:rsidP="0070296F">
      <w:pPr>
        <w:pStyle w:val="Szvegtrzs"/>
        <w:spacing w:before="38"/>
        <w:ind w:left="399"/>
        <w:jc w:val="both"/>
      </w:pPr>
      <w:r w:rsidRPr="003D0635">
        <w:t>With regard to applications submitted for a degree procedure the following</w:t>
      </w:r>
      <w:r w:rsidRPr="003D0635">
        <w:rPr>
          <w:u w:val="single" w:color="000000"/>
        </w:rPr>
        <w:t xml:space="preserve"> are not taken into consideration</w:t>
      </w:r>
      <w:r w:rsidRPr="003D0635">
        <w:t>:</w:t>
      </w:r>
    </w:p>
    <w:p w:rsidR="0070296F" w:rsidRPr="003D0635" w:rsidRDefault="0070296F" w:rsidP="0070296F">
      <w:pPr>
        <w:pStyle w:val="Szvegtrzs"/>
        <w:numPr>
          <w:ilvl w:val="1"/>
          <w:numId w:val="2"/>
        </w:numPr>
        <w:tabs>
          <w:tab w:val="left" w:pos="837"/>
        </w:tabs>
        <w:spacing w:before="41"/>
        <w:ind w:right="125" w:hanging="355"/>
        <w:jc w:val="both"/>
      </w:pPr>
      <w:r w:rsidRPr="003D0635">
        <w:t>works published in a daily or not specialist weekly paper (even if they have a specialist topic);</w:t>
      </w:r>
    </w:p>
    <w:p w:rsidR="0070296F" w:rsidRPr="003D0635" w:rsidRDefault="0070296F" w:rsidP="0070296F">
      <w:pPr>
        <w:pStyle w:val="Szvegtrzs"/>
        <w:numPr>
          <w:ilvl w:val="1"/>
          <w:numId w:val="2"/>
        </w:numPr>
        <w:tabs>
          <w:tab w:val="left" w:pos="837"/>
        </w:tabs>
        <w:spacing w:before="38"/>
        <w:ind w:left="836" w:hanging="362"/>
        <w:jc w:val="both"/>
      </w:pPr>
      <w:r w:rsidRPr="003D0635">
        <w:t>self-published works (if they are not peer-reviewed either with regard to language and specialist knowledge);</w:t>
      </w:r>
    </w:p>
    <w:p w:rsidR="0070296F" w:rsidRPr="003D0635" w:rsidRDefault="0070296F" w:rsidP="0070296F">
      <w:pPr>
        <w:pStyle w:val="Szvegtrzs"/>
        <w:numPr>
          <w:ilvl w:val="1"/>
          <w:numId w:val="2"/>
        </w:numPr>
        <w:tabs>
          <w:tab w:val="left" w:pos="837"/>
        </w:tabs>
        <w:spacing w:before="40"/>
        <w:ind w:left="836" w:hanging="362"/>
        <w:jc w:val="both"/>
      </w:pPr>
      <w:r w:rsidRPr="003D0635">
        <w:t>hand-outs, collections of paradigms, compilations, editing, content management etc.;</w:t>
      </w:r>
    </w:p>
    <w:p w:rsidR="0070296F" w:rsidRPr="003D0635" w:rsidRDefault="0070296F" w:rsidP="0070296F">
      <w:pPr>
        <w:pStyle w:val="Szvegtrzs"/>
        <w:numPr>
          <w:ilvl w:val="1"/>
          <w:numId w:val="2"/>
        </w:numPr>
        <w:tabs>
          <w:tab w:val="left" w:pos="892"/>
        </w:tabs>
        <w:spacing w:before="37"/>
        <w:ind w:left="891" w:hanging="417"/>
        <w:jc w:val="both"/>
      </w:pPr>
      <w:r w:rsidRPr="003D0635">
        <w:t>(book) translations, with the exception of translations of ancient classical works including content management;</w:t>
      </w:r>
    </w:p>
    <w:p w:rsidR="0070296F" w:rsidRPr="003D0635" w:rsidRDefault="0070296F" w:rsidP="0070296F">
      <w:pPr>
        <w:pStyle w:val="Szvegtrzs"/>
        <w:numPr>
          <w:ilvl w:val="1"/>
          <w:numId w:val="2"/>
        </w:numPr>
        <w:tabs>
          <w:tab w:val="left" w:pos="837"/>
        </w:tabs>
        <w:spacing w:before="40"/>
        <w:ind w:left="836" w:hanging="362"/>
        <w:jc w:val="both"/>
      </w:pPr>
      <w:r w:rsidRPr="003D0635">
        <w:t>reviews (expositions) or critical works (with the exception of longer analyses of works);</w:t>
      </w:r>
    </w:p>
    <w:p w:rsidR="0070296F" w:rsidRPr="003D0635" w:rsidRDefault="0070296F" w:rsidP="0070296F">
      <w:pPr>
        <w:pStyle w:val="Szvegtrzs"/>
        <w:numPr>
          <w:ilvl w:val="1"/>
          <w:numId w:val="2"/>
        </w:numPr>
        <w:tabs>
          <w:tab w:val="left" w:pos="837"/>
        </w:tabs>
        <w:spacing w:before="40"/>
        <w:ind w:left="836" w:hanging="362"/>
        <w:jc w:val="both"/>
      </w:pPr>
      <w:r w:rsidRPr="003D0635">
        <w:t>research reports compiled within the scope of a tender or at an order;</w:t>
      </w:r>
    </w:p>
    <w:p w:rsidR="0070296F" w:rsidRPr="003D0635" w:rsidRDefault="0070296F" w:rsidP="0070296F">
      <w:pPr>
        <w:pStyle w:val="Szvegtrzs"/>
        <w:numPr>
          <w:ilvl w:val="1"/>
          <w:numId w:val="2"/>
        </w:numPr>
        <w:tabs>
          <w:tab w:val="left" w:pos="837"/>
        </w:tabs>
        <w:spacing w:before="38"/>
        <w:ind w:left="836" w:hanging="362"/>
        <w:jc w:val="both"/>
      </w:pPr>
      <w:r w:rsidRPr="003D0635">
        <w:t>theses, degree works, dissertations (dr.</w:t>
      </w:r>
      <w:r>
        <w:t xml:space="preserve"> </w:t>
      </w:r>
      <w:proofErr w:type="spellStart"/>
      <w:r w:rsidRPr="003D0635">
        <w:t>univ.</w:t>
      </w:r>
      <w:proofErr w:type="spellEnd"/>
      <w:r w:rsidRPr="003D0635">
        <w:t xml:space="preserve">, </w:t>
      </w:r>
      <w:proofErr w:type="spellStart"/>
      <w:r w:rsidRPr="003D0635">
        <w:t>CSc</w:t>
      </w:r>
      <w:proofErr w:type="spellEnd"/>
      <w:r w:rsidRPr="003D0635">
        <w:t>);</w:t>
      </w:r>
    </w:p>
    <w:p w:rsidR="0070296F" w:rsidRPr="003D0635" w:rsidRDefault="0070296F" w:rsidP="0070296F">
      <w:pPr>
        <w:pStyle w:val="Szvegtrzs"/>
        <w:numPr>
          <w:ilvl w:val="1"/>
          <w:numId w:val="2"/>
        </w:numPr>
        <w:tabs>
          <w:tab w:val="left" w:pos="837"/>
        </w:tabs>
        <w:spacing w:before="40"/>
        <w:ind w:left="836" w:hanging="362"/>
        <w:jc w:val="both"/>
      </w:pPr>
      <w:r w:rsidRPr="003D0635">
        <w:t>other hand-written essays, writings;</w:t>
      </w:r>
    </w:p>
    <w:p w:rsidR="0070296F" w:rsidRPr="003D0635" w:rsidRDefault="0070296F" w:rsidP="0070296F">
      <w:pPr>
        <w:numPr>
          <w:ilvl w:val="1"/>
          <w:numId w:val="2"/>
        </w:numPr>
        <w:tabs>
          <w:tab w:val="left" w:pos="837"/>
        </w:tabs>
        <w:spacing w:before="40"/>
        <w:ind w:left="836" w:hanging="362"/>
        <w:jc w:val="both"/>
        <w:rPr>
          <w:rFonts w:ascii="Times New Roman" w:eastAsia="Times New Roman" w:hAnsi="Times New Roman" w:cs="Times New Roman"/>
        </w:rPr>
      </w:pPr>
      <w:r w:rsidRPr="003D0635">
        <w:rPr>
          <w:rFonts w:ascii="Times New Roman" w:hAnsi="Times New Roman"/>
        </w:rPr>
        <w:t>writings compiled with the aim of making science more popular (e.g. in the weekly “</w:t>
      </w:r>
      <w:proofErr w:type="spellStart"/>
      <w:r w:rsidRPr="003D0635">
        <w:rPr>
          <w:rFonts w:ascii="Times New Roman" w:hAnsi="Times New Roman"/>
          <w:i/>
        </w:rPr>
        <w:t>Élet</w:t>
      </w:r>
      <w:proofErr w:type="spellEnd"/>
      <w:r w:rsidRPr="003D0635">
        <w:rPr>
          <w:rFonts w:ascii="Times New Roman" w:hAnsi="Times New Roman"/>
          <w:i/>
        </w:rPr>
        <w:t xml:space="preserve"> </w:t>
      </w:r>
      <w:proofErr w:type="spellStart"/>
      <w:r w:rsidRPr="003D0635">
        <w:rPr>
          <w:rFonts w:ascii="Times New Roman" w:hAnsi="Times New Roman"/>
          <w:i/>
        </w:rPr>
        <w:t>és</w:t>
      </w:r>
      <w:proofErr w:type="spellEnd"/>
      <w:r w:rsidRPr="003D0635">
        <w:rPr>
          <w:rFonts w:ascii="Times New Roman" w:hAnsi="Times New Roman"/>
          <w:i/>
        </w:rPr>
        <w:t xml:space="preserve"> </w:t>
      </w:r>
      <w:proofErr w:type="spellStart"/>
      <w:r w:rsidRPr="003D0635">
        <w:rPr>
          <w:rFonts w:ascii="Times New Roman" w:hAnsi="Times New Roman"/>
          <w:i/>
        </w:rPr>
        <w:t>Tudomány</w:t>
      </w:r>
      <w:proofErr w:type="spellEnd"/>
      <w:r w:rsidRPr="003D0635">
        <w:rPr>
          <w:rFonts w:ascii="Times New Roman" w:hAnsi="Times New Roman"/>
          <w:i/>
        </w:rPr>
        <w:t>”</w:t>
      </w:r>
      <w:r w:rsidRPr="003D0635">
        <w:rPr>
          <w:rFonts w:ascii="Times New Roman" w:hAnsi="Times New Roman"/>
        </w:rPr>
        <w:t>);</w:t>
      </w:r>
    </w:p>
    <w:p w:rsidR="0070296F" w:rsidRPr="003D0635" w:rsidRDefault="0070296F" w:rsidP="0070296F">
      <w:pPr>
        <w:pStyle w:val="Szvegtrzs"/>
        <w:numPr>
          <w:ilvl w:val="1"/>
          <w:numId w:val="2"/>
        </w:numPr>
        <w:tabs>
          <w:tab w:val="left" w:pos="837"/>
        </w:tabs>
        <w:spacing w:before="37"/>
        <w:ind w:left="836" w:hanging="362"/>
        <w:jc w:val="both"/>
      </w:pPr>
      <w:proofErr w:type="gramStart"/>
      <w:r w:rsidRPr="003D0635">
        <w:t>interviews</w:t>
      </w:r>
      <w:proofErr w:type="gramEnd"/>
      <w:r w:rsidRPr="003D0635">
        <w:t xml:space="preserve"> with a purpose other than research and not of that level of quality (either as the interviewer or the person interviewed).</w:t>
      </w:r>
    </w:p>
    <w:p w:rsidR="0070296F" w:rsidRPr="003D0635" w:rsidRDefault="0070296F" w:rsidP="0070296F">
      <w:pPr>
        <w:spacing w:line="200" w:lineRule="exact"/>
        <w:jc w:val="both"/>
        <w:rPr>
          <w:sz w:val="20"/>
          <w:szCs w:val="20"/>
        </w:rPr>
      </w:pPr>
    </w:p>
    <w:p w:rsidR="0070296F" w:rsidRPr="003D0635" w:rsidRDefault="0070296F" w:rsidP="0070296F">
      <w:pPr>
        <w:spacing w:line="200" w:lineRule="exact"/>
        <w:rPr>
          <w:sz w:val="20"/>
          <w:szCs w:val="20"/>
        </w:rPr>
      </w:pPr>
    </w:p>
    <w:p w:rsidR="006E59ED" w:rsidRDefault="006E59ED"/>
    <w:sectPr w:rsidR="006E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6F" w:rsidRDefault="0070296F" w:rsidP="0070296F">
      <w:r>
        <w:separator/>
      </w:r>
    </w:p>
  </w:endnote>
  <w:endnote w:type="continuationSeparator" w:id="0">
    <w:p w:rsidR="0070296F" w:rsidRDefault="0070296F" w:rsidP="0070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6F" w:rsidRDefault="0070296F" w:rsidP="0070296F">
      <w:r>
        <w:separator/>
      </w:r>
    </w:p>
  </w:footnote>
  <w:footnote w:type="continuationSeparator" w:id="0">
    <w:p w:rsidR="0070296F" w:rsidRDefault="0070296F" w:rsidP="0070296F">
      <w:r>
        <w:continuationSeparator/>
      </w:r>
    </w:p>
  </w:footnote>
  <w:footnote w:id="1">
    <w:p w:rsidR="0070296F" w:rsidRPr="009B7DFC" w:rsidRDefault="0070296F" w:rsidP="0070296F">
      <w:pPr>
        <w:pStyle w:val="Lbjegyzetszveg"/>
        <w:rPr>
          <w:rFonts w:ascii="Times New Roman" w:hAnsi="Times New Roman" w:cs="Times New Roman"/>
          <w:highlight w:val="yellow"/>
          <w:lang w:val="hu-HU"/>
        </w:rPr>
      </w:pPr>
      <w:r w:rsidRPr="000C4FE5">
        <w:rPr>
          <w:rStyle w:val="Lbjegyzet-hivatkozs"/>
          <w:rFonts w:ascii="Times New Roman" w:hAnsi="Times New Roman" w:cs="Times New Roman"/>
        </w:rPr>
        <w:footnoteRef/>
      </w:r>
      <w:r w:rsidR="000C4FE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gramStart"/>
      <w:r w:rsidR="000C4FE5" w:rsidRPr="000C4FE5">
        <w:rPr>
          <w:rFonts w:ascii="Times New Roman" w:hAnsi="Times New Roman" w:cs="Times New Roman"/>
          <w:color w:val="0D0D0D" w:themeColor="text1" w:themeTint="F2"/>
        </w:rPr>
        <w:t>On the basis of</w:t>
      </w:r>
      <w:r w:rsidRPr="000C4FE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0C4FE5">
        <w:rPr>
          <w:rFonts w:ascii="Times New Roman" w:hAnsi="Times New Roman" w:cs="Times New Roman"/>
          <w:color w:val="0D0D0D" w:themeColor="text1" w:themeTint="F2"/>
          <w:sz w:val="18"/>
        </w:rPr>
        <w:t xml:space="preserve">Hungarian Doctoral Council resolution </w:t>
      </w:r>
      <w:r w:rsidR="009B7DFC" w:rsidRPr="000C4FE5">
        <w:rPr>
          <w:rFonts w:ascii="Times New Roman" w:hAnsi="Times New Roman" w:cs="Times New Roman"/>
          <w:color w:val="0D0D0D" w:themeColor="text1" w:themeTint="F2"/>
          <w:sz w:val="18"/>
        </w:rPr>
        <w:t>2016/6/V/1</w:t>
      </w:r>
      <w:r w:rsidR="000C4FE5" w:rsidRPr="000C4FE5">
        <w:rPr>
          <w:rFonts w:ascii="Times New Roman" w:hAnsi="Times New Roman" w:cs="Times New Roman"/>
          <w:color w:val="0D0D0D" w:themeColor="text1" w:themeTint="F2"/>
          <w:sz w:val="18"/>
        </w:rPr>
        <w:t>.</w:t>
      </w:r>
      <w:proofErr w:type="gramEnd"/>
      <w:r w:rsidRPr="000C4FE5">
        <w:rPr>
          <w:rFonts w:ascii="Times New Roman" w:hAnsi="Times New Roman" w:cs="Times New Roman"/>
          <w:color w:val="0D0D0D" w:themeColor="text1" w:themeTint="F2"/>
          <w:sz w:val="18"/>
        </w:rPr>
        <w:t xml:space="preserve"> </w:t>
      </w:r>
    </w:p>
  </w:footnote>
  <w:footnote w:id="2">
    <w:p w:rsidR="0070296F" w:rsidRPr="009B7DFC" w:rsidRDefault="0070296F" w:rsidP="0070296F">
      <w:pPr>
        <w:pStyle w:val="Lbjegyzetszveg"/>
        <w:rPr>
          <w:rFonts w:ascii="Times New Roman" w:hAnsi="Times New Roman" w:cs="Times New Roman"/>
          <w:lang w:val="hu-HU"/>
        </w:rPr>
      </w:pPr>
      <w:r w:rsidRPr="009B7DFC">
        <w:rPr>
          <w:rStyle w:val="Lbjegyzet-hivatkozs"/>
          <w:rFonts w:ascii="Times New Roman" w:hAnsi="Times New Roman" w:cs="Times New Roman"/>
        </w:rPr>
        <w:footnoteRef/>
      </w:r>
      <w:r w:rsidRPr="009B7DFC">
        <w:rPr>
          <w:rFonts w:ascii="Times New Roman" w:hAnsi="Times New Roman" w:cs="Times New Roman"/>
        </w:rPr>
        <w:t xml:space="preserve"> </w:t>
      </w:r>
      <w:r w:rsidRPr="009B7DFC">
        <w:rPr>
          <w:rFonts w:ascii="Times New Roman" w:hAnsi="Times New Roman" w:cs="Times New Roman"/>
          <w:sz w:val="18"/>
        </w:rPr>
        <w:t>Journal:  a publication published on a regular basis, typically at least four times (but, by all means, at least twice) a year, containing articles for the given period, bearing volume numbers.</w:t>
      </w:r>
    </w:p>
  </w:footnote>
  <w:footnote w:id="3">
    <w:p w:rsidR="0070296F" w:rsidRPr="009B7DFC" w:rsidRDefault="0070296F" w:rsidP="0070296F">
      <w:pPr>
        <w:pStyle w:val="Lbjegyzetszveg"/>
        <w:rPr>
          <w:rFonts w:ascii="Times New Roman" w:hAnsi="Times New Roman" w:cs="Times New Roman"/>
          <w:lang w:val="hu-HU"/>
        </w:rPr>
      </w:pPr>
      <w:r w:rsidRPr="009B7DFC">
        <w:rPr>
          <w:rStyle w:val="Lbjegyzet-hivatkozs"/>
          <w:rFonts w:ascii="Times New Roman" w:hAnsi="Times New Roman" w:cs="Times New Roman"/>
        </w:rPr>
        <w:footnoteRef/>
      </w:r>
      <w:r w:rsidRPr="009B7DFC">
        <w:rPr>
          <w:rFonts w:ascii="Times New Roman" w:hAnsi="Times New Roman" w:cs="Times New Roman"/>
        </w:rPr>
        <w:t xml:space="preserve"> </w:t>
      </w:r>
      <w:r w:rsidRPr="009B7DFC">
        <w:rPr>
          <w:rFonts w:ascii="Times New Roman" w:hAnsi="Times New Roman" w:cs="Times New Roman"/>
          <w:sz w:val="18"/>
        </w:rPr>
        <w:t>Peer-reviewed, refereed</w:t>
      </w:r>
      <w:proofErr w:type="gramStart"/>
      <w:r w:rsidRPr="009B7DFC">
        <w:rPr>
          <w:rFonts w:ascii="Times New Roman" w:hAnsi="Times New Roman" w:cs="Times New Roman"/>
          <w:sz w:val="18"/>
        </w:rPr>
        <w:t>)  publication</w:t>
      </w:r>
      <w:proofErr w:type="gramEnd"/>
      <w:r w:rsidRPr="009B7DFC">
        <w:rPr>
          <w:rFonts w:ascii="Times New Roman" w:hAnsi="Times New Roman" w:cs="Times New Roman"/>
          <w:sz w:val="18"/>
        </w:rPr>
        <w:t>:  the work was reviewed by independent reviewer(s) prior to publication. Acceptance of a conference lecture based on an excerpt and publication in a conference-publication does NOT equal peer review.</w:t>
      </w:r>
    </w:p>
  </w:footnote>
  <w:footnote w:id="4">
    <w:p w:rsidR="0070296F" w:rsidRPr="00807D37" w:rsidRDefault="0070296F" w:rsidP="0070296F">
      <w:pPr>
        <w:pStyle w:val="Lbjegyzetszveg"/>
        <w:rPr>
          <w:rFonts w:ascii="Times New Roman" w:hAnsi="Times New Roman" w:cs="Times New Roman"/>
          <w:lang w:val="hu-HU"/>
        </w:rPr>
      </w:pPr>
      <w:r w:rsidRPr="009B7DFC">
        <w:rPr>
          <w:rStyle w:val="Lbjegyzet-hivatkozs"/>
          <w:rFonts w:ascii="Times New Roman" w:hAnsi="Times New Roman" w:cs="Times New Roman"/>
        </w:rPr>
        <w:footnoteRef/>
      </w:r>
      <w:r w:rsidRPr="009B7DFC">
        <w:rPr>
          <w:rFonts w:ascii="Times New Roman" w:hAnsi="Times New Roman" w:cs="Times New Roman"/>
        </w:rPr>
        <w:t xml:space="preserve"> </w:t>
      </w:r>
      <w:r w:rsidRPr="009B7DFC">
        <w:rPr>
          <w:rFonts w:ascii="Times New Roman" w:hAnsi="Times New Roman" w:cs="Times New Roman"/>
          <w:sz w:val="18"/>
        </w:rPr>
        <w:t>Publication in Hungary with international circulation: a publication that was published in an official, regularly issued, larger circulation, internationally subscribed publication.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254"/>
    <w:multiLevelType w:val="hybridMultilevel"/>
    <w:tmpl w:val="18B077E0"/>
    <w:lvl w:ilvl="0" w:tplc="2C260800">
      <w:start w:val="1"/>
      <w:numFmt w:val="bullet"/>
      <w:lvlText w:val="*"/>
      <w:lvlJc w:val="left"/>
      <w:pPr>
        <w:ind w:left="296" w:hanging="18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41EA2DAA">
      <w:start w:val="1"/>
      <w:numFmt w:val="bullet"/>
      <w:lvlText w:val=""/>
      <w:lvlJc w:val="left"/>
      <w:pPr>
        <w:ind w:left="829" w:hanging="363"/>
      </w:pPr>
      <w:rPr>
        <w:rFonts w:ascii="Symbol" w:eastAsia="Symbol" w:hAnsi="Symbol" w:hint="default"/>
        <w:sz w:val="22"/>
        <w:szCs w:val="22"/>
      </w:rPr>
    </w:lvl>
    <w:lvl w:ilvl="2" w:tplc="4BA697B8">
      <w:start w:val="1"/>
      <w:numFmt w:val="bullet"/>
      <w:lvlText w:val="•"/>
      <w:lvlJc w:val="left"/>
      <w:pPr>
        <w:ind w:left="1771" w:hanging="363"/>
      </w:pPr>
      <w:rPr>
        <w:rFonts w:hint="default"/>
      </w:rPr>
    </w:lvl>
    <w:lvl w:ilvl="3" w:tplc="00F02F08">
      <w:start w:val="1"/>
      <w:numFmt w:val="bullet"/>
      <w:lvlText w:val="•"/>
      <w:lvlJc w:val="left"/>
      <w:pPr>
        <w:ind w:left="2713" w:hanging="363"/>
      </w:pPr>
      <w:rPr>
        <w:rFonts w:hint="default"/>
      </w:rPr>
    </w:lvl>
    <w:lvl w:ilvl="4" w:tplc="9CB699C4">
      <w:start w:val="1"/>
      <w:numFmt w:val="bullet"/>
      <w:lvlText w:val="•"/>
      <w:lvlJc w:val="left"/>
      <w:pPr>
        <w:ind w:left="3654" w:hanging="363"/>
      </w:pPr>
      <w:rPr>
        <w:rFonts w:hint="default"/>
      </w:rPr>
    </w:lvl>
    <w:lvl w:ilvl="5" w:tplc="87487BDE">
      <w:start w:val="1"/>
      <w:numFmt w:val="bullet"/>
      <w:lvlText w:val="•"/>
      <w:lvlJc w:val="left"/>
      <w:pPr>
        <w:ind w:left="4596" w:hanging="363"/>
      </w:pPr>
      <w:rPr>
        <w:rFonts w:hint="default"/>
      </w:rPr>
    </w:lvl>
    <w:lvl w:ilvl="6" w:tplc="93F23F2C">
      <w:start w:val="1"/>
      <w:numFmt w:val="bullet"/>
      <w:lvlText w:val="•"/>
      <w:lvlJc w:val="left"/>
      <w:pPr>
        <w:ind w:left="5538" w:hanging="363"/>
      </w:pPr>
      <w:rPr>
        <w:rFonts w:hint="default"/>
      </w:rPr>
    </w:lvl>
    <w:lvl w:ilvl="7" w:tplc="0A7EC5D8">
      <w:start w:val="1"/>
      <w:numFmt w:val="bullet"/>
      <w:lvlText w:val="•"/>
      <w:lvlJc w:val="left"/>
      <w:pPr>
        <w:ind w:left="6480" w:hanging="363"/>
      </w:pPr>
      <w:rPr>
        <w:rFonts w:hint="default"/>
      </w:rPr>
    </w:lvl>
    <w:lvl w:ilvl="8" w:tplc="6CC65A58">
      <w:start w:val="1"/>
      <w:numFmt w:val="bullet"/>
      <w:lvlText w:val="•"/>
      <w:lvlJc w:val="left"/>
      <w:pPr>
        <w:ind w:left="7422" w:hanging="363"/>
      </w:pPr>
      <w:rPr>
        <w:rFonts w:hint="default"/>
      </w:rPr>
    </w:lvl>
  </w:abstractNum>
  <w:abstractNum w:abstractNumId="1">
    <w:nsid w:val="7D306438"/>
    <w:multiLevelType w:val="hybridMultilevel"/>
    <w:tmpl w:val="14A8F86A"/>
    <w:lvl w:ilvl="0" w:tplc="AC4AFEB4">
      <w:start w:val="1"/>
      <w:numFmt w:val="lowerLetter"/>
      <w:lvlText w:val="%1)"/>
      <w:lvlJc w:val="left"/>
      <w:pPr>
        <w:ind w:left="836" w:hanging="363"/>
      </w:pPr>
      <w:rPr>
        <w:rFonts w:ascii="Times New Roman" w:eastAsia="Times New Roman" w:hAnsi="Times New Roman" w:hint="default"/>
        <w:sz w:val="22"/>
        <w:szCs w:val="22"/>
      </w:rPr>
    </w:lvl>
    <w:lvl w:ilvl="1" w:tplc="E2A42D9C">
      <w:start w:val="1"/>
      <w:numFmt w:val="bullet"/>
      <w:lvlText w:val="•"/>
      <w:lvlJc w:val="left"/>
      <w:pPr>
        <w:ind w:left="1683" w:hanging="363"/>
      </w:pPr>
      <w:rPr>
        <w:rFonts w:hint="default"/>
      </w:rPr>
    </w:lvl>
    <w:lvl w:ilvl="2" w:tplc="11DA21B2">
      <w:start w:val="1"/>
      <w:numFmt w:val="bullet"/>
      <w:lvlText w:val="•"/>
      <w:lvlJc w:val="left"/>
      <w:pPr>
        <w:ind w:left="2530" w:hanging="363"/>
      </w:pPr>
      <w:rPr>
        <w:rFonts w:hint="default"/>
      </w:rPr>
    </w:lvl>
    <w:lvl w:ilvl="3" w:tplc="FD487D1E">
      <w:start w:val="1"/>
      <w:numFmt w:val="bullet"/>
      <w:lvlText w:val="•"/>
      <w:lvlJc w:val="left"/>
      <w:pPr>
        <w:ind w:left="3377" w:hanging="363"/>
      </w:pPr>
      <w:rPr>
        <w:rFonts w:hint="default"/>
      </w:rPr>
    </w:lvl>
    <w:lvl w:ilvl="4" w:tplc="7C1475DA">
      <w:start w:val="1"/>
      <w:numFmt w:val="bullet"/>
      <w:lvlText w:val="•"/>
      <w:lvlJc w:val="left"/>
      <w:pPr>
        <w:ind w:left="4224" w:hanging="363"/>
      </w:pPr>
      <w:rPr>
        <w:rFonts w:hint="default"/>
      </w:rPr>
    </w:lvl>
    <w:lvl w:ilvl="5" w:tplc="8864CBDC">
      <w:start w:val="1"/>
      <w:numFmt w:val="bullet"/>
      <w:lvlText w:val="•"/>
      <w:lvlJc w:val="left"/>
      <w:pPr>
        <w:ind w:left="5071" w:hanging="363"/>
      </w:pPr>
      <w:rPr>
        <w:rFonts w:hint="default"/>
      </w:rPr>
    </w:lvl>
    <w:lvl w:ilvl="6" w:tplc="2A381520">
      <w:start w:val="1"/>
      <w:numFmt w:val="bullet"/>
      <w:lvlText w:val="•"/>
      <w:lvlJc w:val="left"/>
      <w:pPr>
        <w:ind w:left="5918" w:hanging="363"/>
      </w:pPr>
      <w:rPr>
        <w:rFonts w:hint="default"/>
      </w:rPr>
    </w:lvl>
    <w:lvl w:ilvl="7" w:tplc="D2046C40">
      <w:start w:val="1"/>
      <w:numFmt w:val="bullet"/>
      <w:lvlText w:val="•"/>
      <w:lvlJc w:val="left"/>
      <w:pPr>
        <w:ind w:left="6765" w:hanging="363"/>
      </w:pPr>
      <w:rPr>
        <w:rFonts w:hint="default"/>
      </w:rPr>
    </w:lvl>
    <w:lvl w:ilvl="8" w:tplc="5A20DAE0">
      <w:start w:val="1"/>
      <w:numFmt w:val="bullet"/>
      <w:lvlText w:val="•"/>
      <w:lvlJc w:val="left"/>
      <w:pPr>
        <w:ind w:left="7612" w:hanging="3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6F"/>
    <w:rsid w:val="000C4FE5"/>
    <w:rsid w:val="006E59ED"/>
    <w:rsid w:val="0070296F"/>
    <w:rsid w:val="009B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70296F"/>
    <w:pPr>
      <w:widowControl w:val="0"/>
      <w:spacing w:after="0" w:line="240" w:lineRule="auto"/>
    </w:pPr>
    <w:rPr>
      <w:lang w:val="en-GB" w:eastAsia="en-GB" w:bidi="en-GB"/>
    </w:rPr>
  </w:style>
  <w:style w:type="paragraph" w:styleId="Cmsor2">
    <w:name w:val="heading 2"/>
    <w:basedOn w:val="Norml"/>
    <w:link w:val="Cmsor2Char"/>
    <w:uiPriority w:val="1"/>
    <w:rsid w:val="0070296F"/>
    <w:pPr>
      <w:spacing w:before="64"/>
      <w:ind w:left="195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Cmsor4">
    <w:name w:val="heading 4"/>
    <w:basedOn w:val="Norml"/>
    <w:link w:val="Cmsor4Char"/>
    <w:uiPriority w:val="1"/>
    <w:qFormat/>
    <w:rsid w:val="0070296F"/>
    <w:pPr>
      <w:ind w:hanging="240"/>
      <w:outlineLvl w:val="3"/>
    </w:pPr>
    <w:rPr>
      <w:rFonts w:ascii="Times New Roman" w:eastAsia="Times New Roman" w:hAnsi="Times New Roman"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1"/>
    <w:rsid w:val="0070296F"/>
    <w:rPr>
      <w:rFonts w:ascii="Times New Roman" w:eastAsia="Times New Roman" w:hAnsi="Times New Roman"/>
      <w:b/>
      <w:bCs/>
      <w:sz w:val="28"/>
      <w:szCs w:val="28"/>
      <w:lang w:val="en-GB" w:eastAsia="en-GB" w:bidi="en-GB"/>
    </w:rPr>
  </w:style>
  <w:style w:type="character" w:customStyle="1" w:styleId="Cmsor4Char">
    <w:name w:val="Címsor 4 Char"/>
    <w:basedOn w:val="Bekezdsalapbettpusa"/>
    <w:link w:val="Cmsor4"/>
    <w:uiPriority w:val="1"/>
    <w:rsid w:val="0070296F"/>
    <w:rPr>
      <w:rFonts w:ascii="Times New Roman" w:eastAsia="Times New Roman" w:hAnsi="Times New Roman"/>
      <w:i/>
      <w:sz w:val="24"/>
      <w:szCs w:val="24"/>
      <w:lang w:val="en-GB" w:eastAsia="en-GB" w:bidi="en-GB"/>
    </w:rPr>
  </w:style>
  <w:style w:type="paragraph" w:styleId="Szvegtrzs">
    <w:name w:val="Body Text"/>
    <w:basedOn w:val="Norml"/>
    <w:link w:val="SzvegtrzsChar"/>
    <w:uiPriority w:val="1"/>
    <w:qFormat/>
    <w:rsid w:val="0070296F"/>
    <w:pPr>
      <w:ind w:left="1110"/>
    </w:pPr>
    <w:rPr>
      <w:rFonts w:ascii="Times New Roman" w:eastAsia="Times New Roman" w:hAnsi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70296F"/>
    <w:rPr>
      <w:rFonts w:ascii="Times New Roman" w:eastAsia="Times New Roman" w:hAnsi="Times New Roman"/>
      <w:lang w:val="en-GB" w:eastAsia="en-GB" w:bidi="en-GB"/>
    </w:rPr>
  </w:style>
  <w:style w:type="paragraph" w:customStyle="1" w:styleId="TableParagraph">
    <w:name w:val="Table Paragraph"/>
    <w:basedOn w:val="Norml"/>
    <w:uiPriority w:val="1"/>
    <w:qFormat/>
    <w:rsid w:val="0070296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0296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0296F"/>
    <w:rPr>
      <w:sz w:val="20"/>
      <w:szCs w:val="20"/>
      <w:lang w:val="en-GB" w:eastAsia="en-GB" w:bidi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7029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70296F"/>
    <w:pPr>
      <w:widowControl w:val="0"/>
      <w:spacing w:after="0" w:line="240" w:lineRule="auto"/>
    </w:pPr>
    <w:rPr>
      <w:lang w:val="en-GB" w:eastAsia="en-GB" w:bidi="en-GB"/>
    </w:rPr>
  </w:style>
  <w:style w:type="paragraph" w:styleId="Cmsor2">
    <w:name w:val="heading 2"/>
    <w:basedOn w:val="Norml"/>
    <w:link w:val="Cmsor2Char"/>
    <w:uiPriority w:val="1"/>
    <w:rsid w:val="0070296F"/>
    <w:pPr>
      <w:spacing w:before="64"/>
      <w:ind w:left="195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Cmsor4">
    <w:name w:val="heading 4"/>
    <w:basedOn w:val="Norml"/>
    <w:link w:val="Cmsor4Char"/>
    <w:uiPriority w:val="1"/>
    <w:qFormat/>
    <w:rsid w:val="0070296F"/>
    <w:pPr>
      <w:ind w:hanging="240"/>
      <w:outlineLvl w:val="3"/>
    </w:pPr>
    <w:rPr>
      <w:rFonts w:ascii="Times New Roman" w:eastAsia="Times New Roman" w:hAnsi="Times New Roman"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1"/>
    <w:rsid w:val="0070296F"/>
    <w:rPr>
      <w:rFonts w:ascii="Times New Roman" w:eastAsia="Times New Roman" w:hAnsi="Times New Roman"/>
      <w:b/>
      <w:bCs/>
      <w:sz w:val="28"/>
      <w:szCs w:val="28"/>
      <w:lang w:val="en-GB" w:eastAsia="en-GB" w:bidi="en-GB"/>
    </w:rPr>
  </w:style>
  <w:style w:type="character" w:customStyle="1" w:styleId="Cmsor4Char">
    <w:name w:val="Címsor 4 Char"/>
    <w:basedOn w:val="Bekezdsalapbettpusa"/>
    <w:link w:val="Cmsor4"/>
    <w:uiPriority w:val="1"/>
    <w:rsid w:val="0070296F"/>
    <w:rPr>
      <w:rFonts w:ascii="Times New Roman" w:eastAsia="Times New Roman" w:hAnsi="Times New Roman"/>
      <w:i/>
      <w:sz w:val="24"/>
      <w:szCs w:val="24"/>
      <w:lang w:val="en-GB" w:eastAsia="en-GB" w:bidi="en-GB"/>
    </w:rPr>
  </w:style>
  <w:style w:type="paragraph" w:styleId="Szvegtrzs">
    <w:name w:val="Body Text"/>
    <w:basedOn w:val="Norml"/>
    <w:link w:val="SzvegtrzsChar"/>
    <w:uiPriority w:val="1"/>
    <w:qFormat/>
    <w:rsid w:val="0070296F"/>
    <w:pPr>
      <w:ind w:left="1110"/>
    </w:pPr>
    <w:rPr>
      <w:rFonts w:ascii="Times New Roman" w:eastAsia="Times New Roman" w:hAnsi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70296F"/>
    <w:rPr>
      <w:rFonts w:ascii="Times New Roman" w:eastAsia="Times New Roman" w:hAnsi="Times New Roman"/>
      <w:lang w:val="en-GB" w:eastAsia="en-GB" w:bidi="en-GB"/>
    </w:rPr>
  </w:style>
  <w:style w:type="paragraph" w:customStyle="1" w:styleId="TableParagraph">
    <w:name w:val="Table Paragraph"/>
    <w:basedOn w:val="Norml"/>
    <w:uiPriority w:val="1"/>
    <w:qFormat/>
    <w:rsid w:val="0070296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0296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0296F"/>
    <w:rPr>
      <w:sz w:val="20"/>
      <w:szCs w:val="20"/>
      <w:lang w:val="en-GB" w:eastAsia="en-GB" w:bidi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702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3583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rittern</dc:creator>
  <cp:lastModifiedBy>felegyijzs</cp:lastModifiedBy>
  <cp:revision>2</cp:revision>
  <dcterms:created xsi:type="dcterms:W3CDTF">2017-02-06T10:32:00Z</dcterms:created>
  <dcterms:modified xsi:type="dcterms:W3CDTF">2017-02-06T10:32:00Z</dcterms:modified>
</cp:coreProperties>
</file>